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39E" w:rsidRPr="00565178" w:rsidRDefault="00C6139E" w:rsidP="00565178">
      <w:pPr>
        <w:ind w:right="51"/>
        <w:jc w:val="center"/>
        <w:rPr>
          <w:rFonts w:ascii="Noto Sans" w:hAnsi="Noto Sans" w:cs="Noto Sans"/>
          <w:b/>
          <w:sz w:val="40"/>
          <w:szCs w:val="40"/>
        </w:rPr>
      </w:pPr>
      <w:r w:rsidRPr="00565178">
        <w:rPr>
          <w:rFonts w:ascii="Noto Sans" w:hAnsi="Noto Sans" w:cs="Noto Sans"/>
          <w:b/>
          <w:sz w:val="40"/>
          <w:szCs w:val="40"/>
        </w:rPr>
        <w:t>EXPEDICIÓN DE FACTURA ELECTRONICA (CFDI)</w:t>
      </w:r>
    </w:p>
    <w:p w:rsidR="00C6139E" w:rsidRDefault="00C6139E" w:rsidP="00C6139E">
      <w:pPr>
        <w:ind w:right="51"/>
        <w:jc w:val="both"/>
        <w:rPr>
          <w:rFonts w:ascii="Noto Sans" w:hAnsi="Noto Sans" w:cs="Noto Sans"/>
          <w:sz w:val="18"/>
          <w:szCs w:val="18"/>
        </w:rPr>
      </w:pPr>
    </w:p>
    <w:p w:rsidR="00C6139E" w:rsidRPr="00565178" w:rsidRDefault="00C6139E" w:rsidP="00565178">
      <w:pPr>
        <w:spacing w:line="360" w:lineRule="auto"/>
        <w:ind w:right="51"/>
        <w:jc w:val="both"/>
        <w:rPr>
          <w:rFonts w:ascii="Noto Sans" w:hAnsi="Noto Sans" w:cs="Noto Sans"/>
        </w:rPr>
      </w:pPr>
      <w:r w:rsidRPr="00565178">
        <w:rPr>
          <w:rFonts w:ascii="Noto Sans" w:hAnsi="Noto Sans" w:cs="Noto Sans"/>
        </w:rPr>
        <w:t xml:space="preserve">Por medio del presente se informa a los interesados en solicitar factura electrónica (CFDI) por concepto de pago (ya sea vía electrónica o directamente en banco) de “Inscripción a licenciatura semestral y “Cursos de idiomas” que deberán notificar al correo electrónico  </w:t>
      </w:r>
      <w:hyperlink r:id="rId8" w:history="1">
        <w:r w:rsidRPr="00565178">
          <w:rPr>
            <w:rStyle w:val="Hipervnculo"/>
            <w:rFonts w:ascii="Noto Sans" w:hAnsi="Noto Sans" w:cs="Noto Sans"/>
          </w:rPr>
          <w:t>valida.pago@itsur.edu.mx</w:t>
        </w:r>
      </w:hyperlink>
      <w:r w:rsidRPr="00565178">
        <w:rPr>
          <w:rFonts w:ascii="Noto Sans" w:hAnsi="Noto Sans" w:cs="Noto Sans"/>
        </w:rPr>
        <w:t xml:space="preserve"> dentro</w:t>
      </w:r>
      <w:r w:rsidR="0087702A" w:rsidRPr="00565178">
        <w:rPr>
          <w:rFonts w:ascii="Noto Sans" w:hAnsi="Noto Sans" w:cs="Noto Sans"/>
        </w:rPr>
        <w:t xml:space="preserve"> de las </w:t>
      </w:r>
      <w:r w:rsidR="0087702A" w:rsidRPr="00D25327">
        <w:rPr>
          <w:rFonts w:ascii="Noto Sans" w:hAnsi="Noto Sans" w:cs="Noto Sans"/>
          <w:b/>
        </w:rPr>
        <w:t xml:space="preserve">24 horas </w:t>
      </w:r>
      <w:r w:rsidR="00F02659" w:rsidRPr="00D25327">
        <w:rPr>
          <w:rFonts w:ascii="Noto Sans" w:hAnsi="Noto Sans" w:cs="Noto Sans"/>
          <w:b/>
        </w:rPr>
        <w:t xml:space="preserve">(día siguiente) </w:t>
      </w:r>
      <w:r w:rsidR="0087702A" w:rsidRPr="00D25327">
        <w:rPr>
          <w:rFonts w:ascii="Noto Sans" w:hAnsi="Noto Sans" w:cs="Noto Sans"/>
          <w:b/>
        </w:rPr>
        <w:t>posterior al pago siempre y cuando sea en el mismo mes</w:t>
      </w:r>
      <w:r w:rsidR="0087702A" w:rsidRPr="00565178">
        <w:rPr>
          <w:rFonts w:ascii="Noto Sans" w:hAnsi="Noto Sans" w:cs="Noto Sans"/>
        </w:rPr>
        <w:t>, anexando en el correo lo siguiente:</w:t>
      </w:r>
    </w:p>
    <w:p w:rsidR="0087702A" w:rsidRPr="00D25327" w:rsidRDefault="0087702A" w:rsidP="00565178">
      <w:pPr>
        <w:spacing w:line="360" w:lineRule="auto"/>
        <w:ind w:right="51"/>
        <w:jc w:val="both"/>
        <w:rPr>
          <w:rFonts w:ascii="Noto Sans" w:hAnsi="Noto Sans" w:cs="Noto Sans"/>
          <w:sz w:val="16"/>
          <w:szCs w:val="16"/>
        </w:rPr>
      </w:pPr>
    </w:p>
    <w:p w:rsidR="0087702A" w:rsidRPr="00565178" w:rsidRDefault="0087702A" w:rsidP="00565178">
      <w:pPr>
        <w:pStyle w:val="Prrafodelista"/>
        <w:numPr>
          <w:ilvl w:val="0"/>
          <w:numId w:val="5"/>
        </w:numPr>
        <w:spacing w:line="360" w:lineRule="auto"/>
        <w:ind w:right="51"/>
        <w:jc w:val="both"/>
        <w:rPr>
          <w:rFonts w:ascii="Noto Sans" w:hAnsi="Noto Sans" w:cs="Noto Sans"/>
          <w:b/>
        </w:rPr>
      </w:pPr>
      <w:r w:rsidRPr="00565178">
        <w:rPr>
          <w:rFonts w:ascii="Noto Sans" w:hAnsi="Noto Sans" w:cs="Noto Sans"/>
          <w:b/>
        </w:rPr>
        <w:t>Constancia de situación fiscal</w:t>
      </w:r>
      <w:r w:rsidR="00034B70">
        <w:rPr>
          <w:rFonts w:ascii="Noto Sans" w:hAnsi="Noto Sans" w:cs="Noto Sans"/>
          <w:b/>
        </w:rPr>
        <w:t xml:space="preserve"> (Actual)</w:t>
      </w:r>
      <w:r w:rsidRPr="00565178">
        <w:rPr>
          <w:rFonts w:ascii="Noto Sans" w:hAnsi="Noto Sans" w:cs="Noto Sans"/>
          <w:b/>
        </w:rPr>
        <w:t xml:space="preserve">, y </w:t>
      </w:r>
    </w:p>
    <w:p w:rsidR="0087702A" w:rsidRDefault="0087702A" w:rsidP="00565178">
      <w:pPr>
        <w:pStyle w:val="Prrafodelista"/>
        <w:numPr>
          <w:ilvl w:val="0"/>
          <w:numId w:val="5"/>
        </w:numPr>
        <w:spacing w:line="360" w:lineRule="auto"/>
        <w:ind w:right="51"/>
        <w:jc w:val="both"/>
        <w:rPr>
          <w:rFonts w:ascii="Noto Sans" w:hAnsi="Noto Sans" w:cs="Noto Sans"/>
          <w:b/>
        </w:rPr>
      </w:pPr>
      <w:r w:rsidRPr="00565178">
        <w:rPr>
          <w:rFonts w:ascii="Noto Sans" w:hAnsi="Noto Sans" w:cs="Noto Sans"/>
          <w:b/>
        </w:rPr>
        <w:t>Especificar uso de CFDI; para los casos “INSCRIPCIÓN A LICENCIATURA SEMESTRAL” Y “CURSOS DE IDIOMAS” el uso de CFDI será “D10-PAGOS POR SERVICIOS EDUCATIVOS (COLEGIATURAS)”</w:t>
      </w:r>
    </w:p>
    <w:p w:rsidR="00F02659" w:rsidRPr="00565178" w:rsidRDefault="00F02659" w:rsidP="00565178">
      <w:pPr>
        <w:pStyle w:val="Prrafodelista"/>
        <w:numPr>
          <w:ilvl w:val="0"/>
          <w:numId w:val="5"/>
        </w:numPr>
        <w:spacing w:line="360" w:lineRule="auto"/>
        <w:ind w:right="51"/>
        <w:jc w:val="both"/>
        <w:rPr>
          <w:rFonts w:ascii="Noto Sans" w:hAnsi="Noto Sans" w:cs="Noto Sans"/>
          <w:b/>
        </w:rPr>
      </w:pPr>
      <w:r>
        <w:rPr>
          <w:rFonts w:ascii="Noto Sans" w:hAnsi="Noto Sans" w:cs="Noto Sans"/>
          <w:b/>
        </w:rPr>
        <w:t>Imagen o foto legible del pago realizado.</w:t>
      </w:r>
    </w:p>
    <w:p w:rsidR="0087702A" w:rsidRPr="00D25327" w:rsidRDefault="0087702A" w:rsidP="00565178">
      <w:pPr>
        <w:spacing w:line="360" w:lineRule="auto"/>
        <w:ind w:right="51"/>
        <w:jc w:val="both"/>
        <w:rPr>
          <w:rFonts w:ascii="Noto Sans" w:hAnsi="Noto Sans" w:cs="Noto Sans"/>
          <w:sz w:val="16"/>
          <w:szCs w:val="16"/>
        </w:rPr>
      </w:pPr>
    </w:p>
    <w:p w:rsidR="0087702A" w:rsidRDefault="0087702A" w:rsidP="00F02659">
      <w:pPr>
        <w:spacing w:line="360" w:lineRule="auto"/>
        <w:ind w:right="51"/>
        <w:jc w:val="both"/>
        <w:rPr>
          <w:rFonts w:ascii="Noto Sans" w:hAnsi="Noto Sans" w:cs="Noto Sans"/>
        </w:rPr>
      </w:pPr>
      <w:r w:rsidRPr="00565178">
        <w:rPr>
          <w:rFonts w:ascii="Noto Sans" w:hAnsi="Noto Sans" w:cs="Noto Sans"/>
        </w:rPr>
        <w:t>Si requieren que se les emita el CFDI por pago de otros servicios distintos a los mencionados anteriormente, éste se expedirá con el uso de CFDI “SIN EFECTOS FISCALES”</w:t>
      </w:r>
    </w:p>
    <w:p w:rsidR="00F02659" w:rsidRPr="00D25327" w:rsidRDefault="00F02659" w:rsidP="00F02659">
      <w:pPr>
        <w:spacing w:line="360" w:lineRule="auto"/>
        <w:ind w:right="51"/>
        <w:jc w:val="both"/>
        <w:rPr>
          <w:rFonts w:ascii="Noto Sans" w:hAnsi="Noto Sans" w:cs="Noto Sans"/>
          <w:sz w:val="16"/>
          <w:szCs w:val="16"/>
        </w:rPr>
      </w:pPr>
    </w:p>
    <w:p w:rsidR="0087702A" w:rsidRPr="00565178" w:rsidRDefault="0087702A" w:rsidP="00565178">
      <w:pPr>
        <w:spacing w:line="360" w:lineRule="auto"/>
        <w:ind w:right="51"/>
        <w:jc w:val="both"/>
        <w:rPr>
          <w:rFonts w:ascii="Noto Sans" w:hAnsi="Noto Sans" w:cs="Noto Sans"/>
        </w:rPr>
      </w:pPr>
      <w:r w:rsidRPr="00565178">
        <w:rPr>
          <w:rFonts w:ascii="Noto Sans" w:hAnsi="Noto Sans" w:cs="Noto Sans"/>
        </w:rPr>
        <w:t xml:space="preserve">Para cualquier otra duda, se pone a disposición el correo electrónico </w:t>
      </w:r>
      <w:hyperlink r:id="rId9" w:history="1">
        <w:r w:rsidRPr="00565178">
          <w:rPr>
            <w:rStyle w:val="Hipervnculo"/>
            <w:rFonts w:ascii="Noto Sans" w:hAnsi="Noto Sans" w:cs="Noto Sans"/>
          </w:rPr>
          <w:t>valida.pago@itsur.edu.mx</w:t>
        </w:r>
      </w:hyperlink>
      <w:r w:rsidRPr="00565178">
        <w:rPr>
          <w:rFonts w:ascii="Noto Sans" w:hAnsi="Noto Sans" w:cs="Noto Sans"/>
        </w:rPr>
        <w:t xml:space="preserve"> y los siguientes número telefónicos 445 45 7 74 68 al  71, extensión *123</w:t>
      </w:r>
    </w:p>
    <w:p w:rsidR="00565178" w:rsidRDefault="00565178" w:rsidP="00C6139E">
      <w:pPr>
        <w:ind w:right="51"/>
        <w:jc w:val="both"/>
        <w:rPr>
          <w:rFonts w:ascii="Noto Sans" w:hAnsi="Noto Sans" w:cs="Noto Sans"/>
          <w:sz w:val="16"/>
          <w:szCs w:val="16"/>
        </w:rPr>
      </w:pPr>
    </w:p>
    <w:p w:rsidR="00D25327" w:rsidRPr="00D25327" w:rsidRDefault="00D25327" w:rsidP="00C6139E">
      <w:pPr>
        <w:ind w:right="51"/>
        <w:jc w:val="both"/>
        <w:rPr>
          <w:rFonts w:ascii="Noto Sans" w:hAnsi="Noto Sans" w:cs="Noto Sans"/>
          <w:sz w:val="16"/>
          <w:szCs w:val="16"/>
        </w:rPr>
      </w:pPr>
    </w:p>
    <w:p w:rsidR="006540E0" w:rsidRPr="00D25327" w:rsidRDefault="00995BD8" w:rsidP="00D25327">
      <w:pPr>
        <w:jc w:val="center"/>
        <w:rPr>
          <w:rFonts w:ascii="Noto Sans" w:hAnsi="Noto Sans" w:cs="Noto Sans"/>
          <w:sz w:val="28"/>
          <w:szCs w:val="28"/>
        </w:rPr>
      </w:pPr>
      <w:r w:rsidRPr="00D25327">
        <w:rPr>
          <w:rFonts w:ascii="Noto Sans" w:hAnsi="Noto Sans" w:cs="Noto Sans"/>
          <w:b/>
          <w:sz w:val="28"/>
          <w:szCs w:val="28"/>
          <w:lang w:val="pt-BR"/>
        </w:rPr>
        <w:t>A T E N T A M E N T E</w:t>
      </w:r>
    </w:p>
    <w:p w:rsidR="00D25327" w:rsidRDefault="00D25327" w:rsidP="00D25327">
      <w:pPr>
        <w:ind w:right="94"/>
        <w:jc w:val="center"/>
        <w:rPr>
          <w:rFonts w:ascii="Noto Sans" w:hAnsi="Noto Sans" w:cs="Noto Sans"/>
          <w:b/>
          <w:sz w:val="14"/>
          <w:szCs w:val="14"/>
        </w:rPr>
      </w:pPr>
    </w:p>
    <w:p w:rsidR="00D25327" w:rsidRDefault="00D25327" w:rsidP="00D25327">
      <w:pPr>
        <w:ind w:right="94"/>
        <w:jc w:val="center"/>
        <w:rPr>
          <w:rFonts w:ascii="Noto Sans" w:hAnsi="Noto Sans" w:cs="Noto Sans"/>
          <w:b/>
          <w:sz w:val="14"/>
          <w:szCs w:val="14"/>
        </w:rPr>
      </w:pPr>
    </w:p>
    <w:p w:rsidR="00DC2453" w:rsidRPr="00DC2453" w:rsidRDefault="00DC2453" w:rsidP="00D25327">
      <w:pPr>
        <w:ind w:right="94"/>
        <w:jc w:val="center"/>
        <w:rPr>
          <w:rFonts w:ascii="Noto Sans" w:hAnsi="Noto Sans" w:cs="Noto Sans"/>
          <w:b/>
          <w:i/>
          <w:iCs/>
          <w:sz w:val="14"/>
          <w:szCs w:val="14"/>
        </w:rPr>
      </w:pPr>
    </w:p>
    <w:p w:rsidR="00565178" w:rsidRPr="00D25327" w:rsidRDefault="00565178" w:rsidP="00D25327">
      <w:pPr>
        <w:jc w:val="center"/>
        <w:rPr>
          <w:rFonts w:ascii="Noto Sans" w:hAnsi="Noto Sans" w:cs="Noto Sans"/>
          <w:b/>
          <w:sz w:val="28"/>
          <w:szCs w:val="28"/>
        </w:rPr>
      </w:pPr>
      <w:r w:rsidRPr="00D25327">
        <w:rPr>
          <w:rFonts w:ascii="Noto Sans" w:hAnsi="Noto Sans" w:cs="Noto Sans"/>
          <w:b/>
          <w:sz w:val="28"/>
          <w:szCs w:val="28"/>
        </w:rPr>
        <w:t>M.A.P. CARMEN LUISA LARA LÓPEZ</w:t>
      </w:r>
    </w:p>
    <w:p w:rsidR="00565178" w:rsidRPr="00D25327" w:rsidRDefault="00565178" w:rsidP="00D25327">
      <w:pPr>
        <w:jc w:val="center"/>
        <w:rPr>
          <w:rFonts w:ascii="Noto Sans" w:hAnsi="Noto Sans" w:cs="Noto Sans"/>
          <w:b/>
        </w:rPr>
      </w:pPr>
      <w:r w:rsidRPr="00D25327">
        <w:rPr>
          <w:rFonts w:ascii="Noto Sans" w:hAnsi="Noto Sans" w:cs="Noto Sans"/>
          <w:b/>
        </w:rPr>
        <w:t>JEFA DEL DEPARTAMENTO DE RECURSOS FINANCIEROS.</w:t>
      </w:r>
    </w:p>
    <w:p w:rsidR="00995BD8" w:rsidRPr="00D25327" w:rsidRDefault="00565178" w:rsidP="00D25327">
      <w:pPr>
        <w:jc w:val="center"/>
        <w:rPr>
          <w:rFonts w:ascii="Noto Sans" w:hAnsi="Noto Sans" w:cs="Noto Sans"/>
        </w:rPr>
      </w:pPr>
      <w:r w:rsidRPr="00D25327">
        <w:rPr>
          <w:rFonts w:ascii="Noto Sans" w:hAnsi="Noto Sans" w:cs="Noto Sans"/>
          <w:b/>
        </w:rPr>
        <w:t>INSTITUTO TECNOLÓG</w:t>
      </w:r>
      <w:r w:rsidR="00D25327" w:rsidRPr="00D25327">
        <w:rPr>
          <w:rFonts w:ascii="Noto Sans" w:hAnsi="Noto Sans" w:cs="Noto Sans"/>
          <w:b/>
        </w:rPr>
        <w:t>ICO SUPERIOR DEL SUR DE GUANAJUA</w:t>
      </w:r>
      <w:r w:rsidRPr="00D25327">
        <w:rPr>
          <w:rFonts w:ascii="Noto Sans" w:hAnsi="Noto Sans" w:cs="Noto Sans"/>
          <w:b/>
        </w:rPr>
        <w:t>TO</w:t>
      </w:r>
    </w:p>
    <w:sectPr w:rsidR="00995BD8" w:rsidRPr="00D25327" w:rsidSect="005D268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5842" w:code="1"/>
      <w:pgMar w:top="238" w:right="567" w:bottom="567" w:left="567" w:header="226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D60" w:rsidRDefault="000C5D60">
      <w:r>
        <w:separator/>
      </w:r>
    </w:p>
  </w:endnote>
  <w:endnote w:type="continuationSeparator" w:id="1">
    <w:p w:rsidR="000C5D60" w:rsidRDefault="000C5D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altName w:val="Bahnschrift Light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68A" w:rsidRDefault="005D268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:rsidR="00744917" w:rsidRDefault="005D268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5043805</wp:posOffset>
          </wp:positionH>
          <wp:positionV relativeFrom="paragraph">
            <wp:posOffset>267970</wp:posOffset>
          </wp:positionV>
          <wp:extent cx="418465" cy="419100"/>
          <wp:effectExtent l="19050" t="0" r="635" b="0"/>
          <wp:wrapSquare wrapText="bothSides"/>
          <wp:docPr id="13" name="Imagen 13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7936" behindDoc="0" locked="0" layoutInCell="1" allowOverlap="1">
          <wp:simplePos x="0" y="0"/>
          <wp:positionH relativeFrom="column">
            <wp:posOffset>4446905</wp:posOffset>
          </wp:positionH>
          <wp:positionV relativeFrom="paragraph">
            <wp:posOffset>280670</wp:posOffset>
          </wp:positionV>
          <wp:extent cx="485775" cy="419100"/>
          <wp:effectExtent l="19050" t="0" r="952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6085205</wp:posOffset>
          </wp:positionH>
          <wp:positionV relativeFrom="paragraph">
            <wp:posOffset>236220</wp:posOffset>
          </wp:positionV>
          <wp:extent cx="768350" cy="450850"/>
          <wp:effectExtent l="0" t="0" r="0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5577205</wp:posOffset>
          </wp:positionH>
          <wp:positionV relativeFrom="paragraph">
            <wp:posOffset>204470</wp:posOffset>
          </wp:positionV>
          <wp:extent cx="450215" cy="508000"/>
          <wp:effectExtent l="19050" t="0" r="6985" b="0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26E4" w:rsidRPr="005026E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7" type="#_x0000_t202" style="position:absolute;left:0;text-align:left;margin-left:171pt;margin-top:24.1pt;width:231.75pt;height:40.5pt;z-index:251655168;visibility:visible;mso-wrap-distance-top:3.6pt;mso-wrap-distance-bottom:3.6pt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" filled="f" stroked="f">
          <v:textbox>
            <w:txbxContent>
              <w:p w:rsidR="00B96883" w:rsidRPr="00B96883" w:rsidRDefault="00B96883" w:rsidP="00CC3BBD">
                <w:pPr>
                  <w:pStyle w:val="Piedepgina"/>
                  <w:tabs>
                    <w:tab w:val="left" w:pos="708"/>
                  </w:tabs>
                  <w:spacing w:line="276" w:lineRule="auto"/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</w:pP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Av.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Educación Superior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 No. 2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00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0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, Col. Juárez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,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Uriangato, Guanajuato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, C.P.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38982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 Tels.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445 45 7 74 68 al 71,</w:t>
                </w: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 Ext.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*1</w:t>
                </w:r>
                <w:r w:rsidR="00E829BF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23</w:t>
                </w:r>
              </w:p>
              <w:p w:rsidR="00AF4D8B" w:rsidRPr="00B96883" w:rsidRDefault="00B96883" w:rsidP="00CC3BBD">
                <w:pPr>
                  <w:pStyle w:val="Piedepgina"/>
                  <w:tabs>
                    <w:tab w:val="left" w:pos="708"/>
                  </w:tabs>
                  <w:jc w:val="both"/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</w:pPr>
                <w:r w:rsidRPr="00B9688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e-mail: </w:t>
                </w:r>
                <w:hyperlink r:id="rId5" w:history="1">
                  <w:r w:rsidR="00E829BF" w:rsidRPr="00060926">
                    <w:rPr>
                      <w:rStyle w:val="Hipervnculo"/>
                      <w:rFonts w:ascii="Noto Sans" w:hAnsi="Noto Sans" w:cs="Noto Sans"/>
                      <w:b/>
                      <w:bCs/>
                      <w:sz w:val="13"/>
                      <w:szCs w:val="13"/>
                    </w:rPr>
                    <w:t>tesoreria@itsur.edu.mx</w:t>
                  </w:r>
                </w:hyperlink>
                <w:r w:rsidR="00E829BF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 xml:space="preserve">   </w:t>
                </w:r>
                <w:r w:rsidR="00DC2453">
                  <w:rPr>
                    <w:rFonts w:ascii="Noto Sans" w:hAnsi="Noto Sans" w:cs="Noto Sans"/>
                    <w:b/>
                    <w:bCs/>
                    <w:color w:val="4D192A"/>
                    <w:sz w:val="13"/>
                    <w:szCs w:val="13"/>
                  </w:rPr>
                  <w:t>surguanajuato.tecnm.mx</w:t>
                </w:r>
              </w:p>
            </w:txbxContent>
          </v:textbox>
          <w10:wrap anchorx="page"/>
        </v:shape>
      </w:pict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4113C" w:rsidP="00A4113C">
    <w:pPr>
      <w:pStyle w:val="Piedepgina"/>
      <w:tabs>
        <w:tab w:val="clear" w:pos="4252"/>
        <w:tab w:val="clear" w:pos="8504"/>
        <w:tab w:val="left" w:pos="708"/>
        <w:tab w:val="left" w:pos="1830"/>
      </w:tabs>
      <w:ind w:right="759" w:firstLine="709"/>
      <w:rPr>
        <w:lang w:val="en-US"/>
      </w:rPr>
    </w:pPr>
    <w:r>
      <w:rPr>
        <w:lang w:val="en-US"/>
      </w:rPr>
      <w:tab/>
    </w: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68A" w:rsidRDefault="005D268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D60" w:rsidRDefault="000C5D60">
      <w:r>
        <w:separator/>
      </w:r>
    </w:p>
  </w:footnote>
  <w:footnote w:type="continuationSeparator" w:id="1">
    <w:p w:rsidR="000C5D60" w:rsidRDefault="000C5D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68A" w:rsidRDefault="005D268A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917" w:rsidRDefault="005D268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>
          <wp:simplePos x="0" y="0"/>
          <wp:positionH relativeFrom="page">
            <wp:posOffset>-76200</wp:posOffset>
          </wp:positionH>
          <wp:positionV relativeFrom="paragraph">
            <wp:posOffset>-1789430</wp:posOffset>
          </wp:positionV>
          <wp:extent cx="7846060" cy="10852150"/>
          <wp:effectExtent l="19050" t="0" r="254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6060" cy="10852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3291205</wp:posOffset>
          </wp:positionH>
          <wp:positionV relativeFrom="paragraph">
            <wp:posOffset>-970280</wp:posOffset>
          </wp:positionV>
          <wp:extent cx="1228725" cy="406400"/>
          <wp:effectExtent l="1905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026E4" w:rsidRPr="005026E4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margin-left:141.65pt;margin-top:-35.9pt;width:331.45pt;height:38.45pt;z-index:25165619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<v:textbox inset="0,0,0,0">
            <w:txbxContent>
              <w:p w:rsidR="00064F5F" w:rsidRPr="006D3D82" w:rsidRDefault="00F818DF" w:rsidP="00064F5F">
                <w:pPr>
                  <w:ind w:left="709"/>
                  <w:jc w:val="right"/>
                  <w:rPr>
                    <w:rFonts w:ascii="Noto Sans" w:hAnsi="Noto Sans" w:cs="Noto Sans"/>
                    <w:b/>
                    <w:sz w:val="16"/>
                    <w:szCs w:val="16"/>
                  </w:rPr>
                </w:pPr>
                <w:r>
                  <w:rPr>
                    <w:rFonts w:ascii="Noto Sans" w:hAnsi="Noto Sans" w:cs="Noto Sans"/>
                    <w:b/>
                    <w:sz w:val="16"/>
                    <w:szCs w:val="16"/>
                  </w:rPr>
                  <w:t>Instituto Tecnológico</w:t>
                </w:r>
                <w:r w:rsidR="00B96883">
                  <w:rPr>
                    <w:rFonts w:ascii="Noto Sans" w:hAnsi="Noto Sans" w:cs="Noto Sans"/>
                    <w:b/>
                    <w:sz w:val="16"/>
                    <w:szCs w:val="16"/>
                  </w:rPr>
                  <w:t xml:space="preserve"> Superior</w:t>
                </w:r>
                <w:r>
                  <w:rPr>
                    <w:rFonts w:ascii="Noto Sans" w:hAnsi="Noto Sans" w:cs="Noto Sans"/>
                    <w:b/>
                    <w:sz w:val="16"/>
                    <w:szCs w:val="16"/>
                  </w:rPr>
                  <w:t xml:space="preserve"> de</w:t>
                </w:r>
                <w:r w:rsidR="00DC2453">
                  <w:rPr>
                    <w:rFonts w:ascii="Noto Sans" w:hAnsi="Noto Sans" w:cs="Noto Sans"/>
                    <w:b/>
                    <w:sz w:val="16"/>
                    <w:szCs w:val="16"/>
                  </w:rPr>
                  <w:t>l Sur de Guanajuato</w:t>
                </w:r>
              </w:p>
              <w:p w:rsidR="00B96883" w:rsidRDefault="00DC2453" w:rsidP="00064F5F">
                <w:pPr>
                  <w:ind w:left="709"/>
                  <w:jc w:val="right"/>
                  <w:rPr>
                    <w:rFonts w:ascii="Noto Sans" w:hAnsi="Noto Sans" w:cs="Noto Sans"/>
                    <w:sz w:val="14"/>
                    <w:szCs w:val="14"/>
                  </w:rPr>
                </w:pPr>
                <w:r>
                  <w:rPr>
                    <w:rFonts w:ascii="Noto Sans" w:hAnsi="Noto Sans" w:cs="Noto Sans"/>
                    <w:sz w:val="14"/>
                    <w:szCs w:val="14"/>
                  </w:rPr>
                  <w:t xml:space="preserve">Subdirección de </w:t>
                </w:r>
                <w:r w:rsidR="00E829BF">
                  <w:rPr>
                    <w:rFonts w:ascii="Noto Sans" w:hAnsi="Noto Sans" w:cs="Noto Sans"/>
                    <w:sz w:val="14"/>
                    <w:szCs w:val="14"/>
                  </w:rPr>
                  <w:t>Administración</w:t>
                </w:r>
              </w:p>
              <w:p w:rsidR="00064F5F" w:rsidRPr="006D3D82" w:rsidRDefault="00DC2453" w:rsidP="00064F5F">
                <w:pPr>
                  <w:ind w:left="709"/>
                  <w:jc w:val="right"/>
                  <w:rPr>
                    <w:rFonts w:ascii="Noto Sans" w:hAnsi="Noto Sans" w:cs="Noto Sans"/>
                    <w:sz w:val="14"/>
                    <w:szCs w:val="14"/>
                  </w:rPr>
                </w:pPr>
                <w:r>
                  <w:rPr>
                    <w:rFonts w:ascii="Noto Sans" w:hAnsi="Noto Sans" w:cs="Noto Sans"/>
                    <w:sz w:val="14"/>
                    <w:szCs w:val="14"/>
                  </w:rPr>
                  <w:t xml:space="preserve">Departamento de </w:t>
                </w:r>
                <w:r w:rsidR="00E829BF">
                  <w:rPr>
                    <w:rFonts w:ascii="Noto Sans" w:hAnsi="Noto Sans" w:cs="Noto Sans"/>
                    <w:sz w:val="14"/>
                    <w:szCs w:val="14"/>
                  </w:rPr>
                  <w:t>Recursos Financieros</w:t>
                </w:r>
              </w:p>
              <w:p w:rsidR="009510C1" w:rsidRPr="006D3D82" w:rsidRDefault="009510C1" w:rsidP="00064F5F">
                <w:pPr>
                  <w:ind w:left="709"/>
                  <w:jc w:val="right"/>
                  <w:rPr>
                    <w:rFonts w:ascii="Noto Sans" w:hAnsi="Noto Sans" w:cs="Noto Sans"/>
                    <w:sz w:val="14"/>
                    <w:szCs w:val="14"/>
                  </w:rPr>
                </w:pPr>
              </w:p>
              <w:p w:rsidR="00064F5F" w:rsidRPr="006D3D82" w:rsidRDefault="00064F5F" w:rsidP="00064F5F">
                <w:pPr>
                  <w:ind w:left="709" w:right="75"/>
                  <w:jc w:val="right"/>
                  <w:rPr>
                    <w:rFonts w:ascii="Noto Sans" w:hAnsi="Noto Sans" w:cs="Noto Sans"/>
                    <w:b/>
                    <w:color w:val="737373"/>
                    <w:sz w:val="20"/>
                    <w:szCs w:val="20"/>
                  </w:rPr>
                </w:pPr>
              </w:p>
              <w:p w:rsidR="00064F5F" w:rsidRPr="006D3D82" w:rsidRDefault="00064F5F" w:rsidP="00064F5F">
                <w:pPr>
                  <w:ind w:left="709" w:right="75"/>
                  <w:contextualSpacing/>
                  <w:jc w:val="right"/>
                  <w:rPr>
                    <w:rFonts w:ascii="Noto Sans" w:hAnsi="Noto Sans" w:cs="Noto Sans"/>
                    <w:color w:val="808080"/>
                    <w:sz w:val="14"/>
                    <w:szCs w:val="14"/>
                  </w:rPr>
                </w:pPr>
              </w:p>
              <w:p w:rsidR="00064F5F" w:rsidRPr="006D3D82" w:rsidRDefault="00064F5F" w:rsidP="00064F5F">
                <w:pPr>
                  <w:ind w:left="709"/>
                  <w:jc w:val="right"/>
                  <w:rPr>
                    <w:rFonts w:ascii="Noto Sans" w:hAnsi="Noto Sans" w:cs="Noto Sans"/>
                    <w:sz w:val="20"/>
                    <w:szCs w:val="20"/>
                  </w:rPr>
                </w:pPr>
              </w:p>
              <w:p w:rsidR="00064F5F" w:rsidRPr="006D3D82" w:rsidRDefault="00064F5F" w:rsidP="00064F5F">
                <w:pPr>
                  <w:ind w:left="709"/>
                  <w:jc w:val="right"/>
                  <w:rPr>
                    <w:rFonts w:ascii="Noto Sans" w:hAnsi="Noto Sans" w:cs="Noto Sans"/>
                  </w:rPr>
                </w:pPr>
              </w:p>
            </w:txbxContent>
          </v:textbox>
          <w10:wrap anchorx="margin"/>
        </v:shape>
      </w:pict>
    </w:r>
    <w:r>
      <w:rPr>
        <w:noProof/>
        <w:lang w:val="es-ES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-194945</wp:posOffset>
          </wp:positionH>
          <wp:positionV relativeFrom="paragraph">
            <wp:posOffset>-963930</wp:posOffset>
          </wp:positionV>
          <wp:extent cx="3404870" cy="425450"/>
          <wp:effectExtent l="1905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87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68A" w:rsidRDefault="005D268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F93751"/>
    <w:multiLevelType w:val="hybridMultilevel"/>
    <w:tmpl w:val="D33400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34B70"/>
    <w:rsid w:val="00040DB6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5BE"/>
    <w:rsid w:val="000C4CFD"/>
    <w:rsid w:val="000C58AE"/>
    <w:rsid w:val="000C5D60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0E5F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026E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178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68A"/>
    <w:rsid w:val="005D5342"/>
    <w:rsid w:val="005D5CE6"/>
    <w:rsid w:val="005E558F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75070"/>
    <w:rsid w:val="0067782D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67A0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49CC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3B7B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496D"/>
    <w:rsid w:val="007C722A"/>
    <w:rsid w:val="007D2863"/>
    <w:rsid w:val="007D2983"/>
    <w:rsid w:val="007D6941"/>
    <w:rsid w:val="007D7971"/>
    <w:rsid w:val="007E045A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02A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113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C7D2B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1AEF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139E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3BBD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327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245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29BF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659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lida.pago@itsur.edu.mx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alida.pago@itsur.edu.mx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mailto:tesoreria@itsur.edu.mx" TargetMode="External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Tesoreria</cp:lastModifiedBy>
  <cp:revision>6</cp:revision>
  <cp:lastPrinted>2021-01-05T17:40:00Z</cp:lastPrinted>
  <dcterms:created xsi:type="dcterms:W3CDTF">2025-03-11T17:09:00Z</dcterms:created>
  <dcterms:modified xsi:type="dcterms:W3CDTF">2025-03-11T18:37:00Z</dcterms:modified>
</cp:coreProperties>
</file>